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3356B6" w14:textId="77777777" w:rsidR="00AA1575" w:rsidRDefault="00192F3E" w:rsidP="00932831">
      <w:pPr>
        <w:jc w:val="center"/>
        <w:rPr>
          <w:bCs/>
          <w:sz w:val="22"/>
          <w:szCs w:val="22"/>
        </w:rPr>
      </w:pPr>
      <w:r w:rsidRPr="00AA1575">
        <w:rPr>
          <w:b/>
          <w:bCs/>
          <w:sz w:val="22"/>
          <w:szCs w:val="22"/>
        </w:rPr>
        <w:t>Table 5.2</w:t>
      </w:r>
      <w:r w:rsidRPr="00AA1575">
        <w:rPr>
          <w:bCs/>
          <w:sz w:val="22"/>
          <w:szCs w:val="22"/>
        </w:rPr>
        <w:t xml:space="preserve"> Specification of subjects</w:t>
      </w:r>
    </w:p>
    <w:p w14:paraId="1FB327BE" w14:textId="2FC052C0" w:rsidR="00641FAC" w:rsidRPr="00AA1575" w:rsidRDefault="00192F3E" w:rsidP="00932831">
      <w:pPr>
        <w:jc w:val="center"/>
        <w:rPr>
          <w:bCs/>
          <w:sz w:val="22"/>
          <w:szCs w:val="22"/>
        </w:rPr>
      </w:pPr>
      <w:r w:rsidRPr="00AA1575">
        <w:rPr>
          <w:bCs/>
          <w:sz w:val="22"/>
          <w:szCs w:val="22"/>
        </w:rPr>
        <w:t xml:space="preserve"> </w:t>
      </w: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14:paraId="5A95272E"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08759F" w14:textId="664B8DA8" w:rsidR="00641FAC" w:rsidRPr="00F73AD0" w:rsidRDefault="007C0B15" w:rsidP="00932831">
            <w:pPr>
              <w:pStyle w:val="Body"/>
              <w:tabs>
                <w:tab w:val="left" w:pos="567"/>
              </w:tabs>
              <w:rPr>
                <w:lang w:val="sr-Cyrl-RS"/>
              </w:rPr>
            </w:pPr>
            <w:r>
              <w:rPr>
                <w:rFonts w:ascii="Times New Roman" w:hAnsi="Times New Roman"/>
                <w:b/>
                <w:bCs/>
                <w:sz w:val="20"/>
                <w:szCs w:val="20"/>
              </w:rPr>
              <w:t>Study program:</w:t>
            </w:r>
            <w:r w:rsidR="00F73AD0">
              <w:rPr>
                <w:rFonts w:ascii="Times New Roman" w:hAnsi="Times New Roman"/>
                <w:b/>
                <w:bCs/>
                <w:sz w:val="20"/>
                <w:szCs w:val="20"/>
                <w:lang w:val="sr-Cyrl-RS"/>
              </w:rPr>
              <w:t xml:space="preserve"> </w:t>
            </w:r>
            <w:r w:rsidR="00F73AD0" w:rsidRPr="00567ED2">
              <w:rPr>
                <w:rFonts w:ascii="Times New Roman" w:hAnsi="Times New Roman"/>
                <w:sz w:val="20"/>
                <w:szCs w:val="20"/>
              </w:rPr>
              <w:t>Economics</w:t>
            </w:r>
            <w:r w:rsidR="00F73AD0" w:rsidRPr="007E0AFB">
              <w:rPr>
                <w:rFonts w:ascii="Times New Roman" w:hAnsi="Times New Roman"/>
                <w:b/>
                <w:sz w:val="20"/>
                <w:szCs w:val="20"/>
              </w:rPr>
              <w:t xml:space="preserve"> </w:t>
            </w:r>
          </w:p>
        </w:tc>
      </w:tr>
      <w:tr w:rsidR="00641FAC" w14:paraId="3A08E29D"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0D086C" w14:textId="3AF27B82" w:rsidR="00641FAC" w:rsidRDefault="00674A82" w:rsidP="00932831">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A355E3">
              <w:rPr>
                <w:rFonts w:ascii="Times New Roman" w:hAnsi="Times New Roman"/>
                <w:b/>
                <w:bCs/>
                <w:sz w:val="20"/>
                <w:szCs w:val="20"/>
              </w:rPr>
              <w:t>Accounting Valuation of Financial Instruments</w:t>
            </w:r>
          </w:p>
        </w:tc>
      </w:tr>
      <w:tr w:rsidR="00641FAC" w14:paraId="19EC06E5"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EA708A" w14:textId="0501379A" w:rsidR="00641FAC" w:rsidRPr="00F73AD0" w:rsidRDefault="00674A82" w:rsidP="00932831">
            <w:pPr>
              <w:pStyle w:val="Body"/>
              <w:tabs>
                <w:tab w:val="left" w:pos="567"/>
              </w:tabs>
              <w:rPr>
                <w:lang w:val="sr-Cyrl-RS"/>
              </w:rPr>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F73AD0">
              <w:rPr>
                <w:rFonts w:ascii="Times New Roman" w:hAnsi="Times New Roman"/>
                <w:b/>
                <w:bCs/>
                <w:sz w:val="20"/>
                <w:szCs w:val="20"/>
                <w:lang w:val="sr-Cyrl-RS"/>
              </w:rPr>
              <w:t xml:space="preserve"> </w:t>
            </w:r>
            <w:r w:rsidR="00AA1575">
              <w:rPr>
                <w:rFonts w:ascii="Times New Roman" w:hAnsi="Times New Roman"/>
                <w:bCs/>
                <w:sz w:val="20"/>
                <w:szCs w:val="20"/>
                <w:lang w:val="sr-Latn-RS"/>
              </w:rPr>
              <w:t xml:space="preserve">Prof. </w:t>
            </w:r>
            <w:r w:rsidR="00F73AD0" w:rsidRPr="00567ED2">
              <w:rPr>
                <w:rFonts w:ascii="Times New Roman" w:hAnsi="Times New Roman"/>
                <w:bCs/>
                <w:sz w:val="20"/>
                <w:szCs w:val="20"/>
                <w:lang w:val="sr-Latn-RS"/>
              </w:rPr>
              <w:t>Tadija Đukić</w:t>
            </w:r>
            <w:r w:rsidR="00F73AD0" w:rsidRPr="00567ED2">
              <w:rPr>
                <w:rFonts w:ascii="Times New Roman" w:hAnsi="Times New Roman"/>
                <w:bCs/>
                <w:sz w:val="20"/>
                <w:szCs w:val="20"/>
                <w:lang w:val="sr-Latn-CS"/>
              </w:rPr>
              <w:t>,</w:t>
            </w:r>
            <w:r w:rsidR="00AA1575">
              <w:rPr>
                <w:rFonts w:ascii="Times New Roman" w:hAnsi="Times New Roman"/>
                <w:bCs/>
                <w:sz w:val="20"/>
                <w:szCs w:val="20"/>
                <w:lang w:val="sr-Latn-CS"/>
              </w:rPr>
              <w:t xml:space="preserve"> PhD, Prof.</w:t>
            </w:r>
            <w:r w:rsidR="00F73AD0" w:rsidRPr="00567ED2">
              <w:rPr>
                <w:rFonts w:ascii="Times New Roman" w:hAnsi="Times New Roman"/>
                <w:bCs/>
                <w:sz w:val="20"/>
                <w:szCs w:val="20"/>
                <w:lang w:val="sr-Latn-CS"/>
              </w:rPr>
              <w:t xml:space="preserve"> </w:t>
            </w:r>
            <w:r w:rsidR="00F73AD0" w:rsidRPr="00567ED2">
              <w:rPr>
                <w:rFonts w:ascii="Times New Roman" w:hAnsi="Times New Roman" w:cs="Times New Roman"/>
                <w:bCs/>
                <w:color w:val="auto"/>
                <w:sz w:val="20"/>
                <w:szCs w:val="20"/>
                <w:lang w:val="sr-Latn-CS"/>
              </w:rPr>
              <w:t>Milica Đorđević</w:t>
            </w:r>
            <w:r w:rsidR="00AA1575">
              <w:rPr>
                <w:rFonts w:ascii="Times New Roman" w:hAnsi="Times New Roman" w:cs="Times New Roman"/>
                <w:bCs/>
                <w:color w:val="auto"/>
                <w:sz w:val="20"/>
                <w:szCs w:val="20"/>
                <w:lang w:val="sr-Latn-CS"/>
              </w:rPr>
              <w:t>, Phd</w:t>
            </w:r>
          </w:p>
        </w:tc>
      </w:tr>
      <w:tr w:rsidR="00641FAC" w14:paraId="0F3D7D00"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D151D8" w14:textId="63670043" w:rsidR="00641FAC" w:rsidRDefault="00674A82" w:rsidP="00932831">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AA1575">
              <w:rPr>
                <w:rFonts w:ascii="Times New Roman" w:hAnsi="Times New Roman"/>
                <w:bCs/>
                <w:sz w:val="20"/>
                <w:szCs w:val="20"/>
              </w:rPr>
              <w:t>e</w:t>
            </w:r>
            <w:r w:rsidR="00F73AD0" w:rsidRPr="00567ED2">
              <w:rPr>
                <w:rFonts w:ascii="Times New Roman" w:hAnsi="Times New Roman"/>
                <w:bCs/>
                <w:sz w:val="20"/>
                <w:szCs w:val="20"/>
              </w:rPr>
              <w:t xml:space="preserve">lective </w:t>
            </w:r>
            <w:r w:rsidR="00F73AD0" w:rsidRPr="00567ED2">
              <w:rPr>
                <w:rStyle w:val="rynqvb"/>
                <w:rFonts w:ascii="Times New Roman" w:hAnsi="Times New Roman" w:cs="Times New Roman"/>
                <w:sz w:val="20"/>
                <w:szCs w:val="20"/>
              </w:rPr>
              <w:t xml:space="preserve">subject </w:t>
            </w:r>
            <w:r w:rsidR="00157B9B">
              <w:rPr>
                <w:rStyle w:val="rynqvb"/>
                <w:rFonts w:ascii="Times New Roman" w:hAnsi="Times New Roman" w:cs="Times New Roman"/>
                <w:sz w:val="20"/>
                <w:szCs w:val="20"/>
              </w:rPr>
              <w:t>at</w:t>
            </w:r>
            <w:bookmarkStart w:id="0" w:name="_GoBack"/>
            <w:bookmarkEnd w:id="0"/>
            <w:r w:rsidR="00F73AD0" w:rsidRPr="00567ED2">
              <w:rPr>
                <w:rStyle w:val="rynqvb"/>
                <w:rFonts w:ascii="Times New Roman" w:hAnsi="Times New Roman" w:cs="Times New Roman"/>
                <w:sz w:val="20"/>
                <w:szCs w:val="20"/>
              </w:rPr>
              <w:t xml:space="preserve"> module</w:t>
            </w:r>
            <w:r w:rsidR="00F73AD0" w:rsidRPr="00567ED2">
              <w:rPr>
                <w:rFonts w:ascii="Times New Roman" w:hAnsi="Times New Roman" w:cs="Times New Roman"/>
                <w:sz w:val="20"/>
                <w:szCs w:val="20"/>
              </w:rPr>
              <w:t xml:space="preserve"> Accounting, Auditing and Financial Management</w:t>
            </w:r>
          </w:p>
        </w:tc>
      </w:tr>
      <w:tr w:rsidR="00641FAC" w14:paraId="713D21B9" w14:textId="77777777" w:rsidTr="00932831">
        <w:trPr>
          <w:trHeight w:val="9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F11EF3" w14:textId="529F642C" w:rsidR="00641FAC" w:rsidRPr="006D2C6B" w:rsidRDefault="00674A82" w:rsidP="00932831">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567ED2" w:rsidRPr="00AA1575">
              <w:rPr>
                <w:rFonts w:ascii="Times New Roman" w:hAnsi="Times New Roman"/>
                <w:sz w:val="20"/>
                <w:szCs w:val="20"/>
              </w:rPr>
              <w:t>5</w:t>
            </w:r>
          </w:p>
        </w:tc>
      </w:tr>
      <w:tr w:rsidR="00641FAC" w14:paraId="2A8670D3"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43A10E" w14:textId="15339CD3" w:rsidR="00641FAC" w:rsidRDefault="00674A82" w:rsidP="00932831">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r w:rsidR="00F73AD0">
              <w:rPr>
                <w:rFonts w:ascii="Times New Roman" w:hAnsi="Times New Roman"/>
                <w:b/>
                <w:bCs/>
                <w:sz w:val="20"/>
                <w:szCs w:val="20"/>
              </w:rPr>
              <w:t>/</w:t>
            </w:r>
          </w:p>
        </w:tc>
      </w:tr>
      <w:tr w:rsidR="00641FAC" w14:paraId="362955AA" w14:textId="77777777" w:rsidTr="000760CF">
        <w:trPr>
          <w:trHeight w:val="92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A32739" w14:textId="5428436B" w:rsidR="00674A82" w:rsidRDefault="00674A82" w:rsidP="00932831">
            <w:pPr>
              <w:tabs>
                <w:tab w:val="left" w:pos="567"/>
              </w:tabs>
              <w:rPr>
                <w:b/>
                <w:bCs/>
                <w:sz w:val="20"/>
                <w:szCs w:val="20"/>
              </w:rPr>
            </w:pPr>
            <w:r w:rsidRPr="001615DE">
              <w:rPr>
                <w:b/>
                <w:bCs/>
                <w:sz w:val="20"/>
                <w:szCs w:val="20"/>
              </w:rPr>
              <w:t>Subject goal</w:t>
            </w:r>
          </w:p>
          <w:p w14:paraId="48245DA5" w14:textId="1268BB18" w:rsidR="00641FAC" w:rsidRPr="000760CF" w:rsidRDefault="000760CF" w:rsidP="00AA1575">
            <w:pPr>
              <w:tabs>
                <w:tab w:val="left" w:pos="567"/>
              </w:tabs>
              <w:jc w:val="both"/>
              <w:rPr>
                <w:sz w:val="20"/>
                <w:szCs w:val="20"/>
                <w:lang w:val="sr-Latn-RS"/>
              </w:rPr>
            </w:pPr>
            <w:r w:rsidRPr="000760CF">
              <w:rPr>
                <w:sz w:val="20"/>
                <w:szCs w:val="20"/>
                <w:lang w:val="sr-Latn-RS"/>
              </w:rPr>
              <w:t>Gaining knowledge of accounting principles for the presentation, recognition, measurement and disclosure of financial instruments (fundamental and derivative) in order to more easily determine the effects of their valuation on financial position, business performance and cash flows.</w:t>
            </w:r>
          </w:p>
        </w:tc>
      </w:tr>
      <w:tr w:rsidR="00641FAC" w14:paraId="3844A80C" w14:textId="77777777" w:rsidTr="00932831">
        <w:trPr>
          <w:trHeight w:val="861"/>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C8399D" w14:textId="4FC8D68D" w:rsidR="00674A82" w:rsidRDefault="00674A82" w:rsidP="00932831">
            <w:pPr>
              <w:tabs>
                <w:tab w:val="left" w:pos="567"/>
              </w:tabs>
              <w:rPr>
                <w:b/>
                <w:bCs/>
                <w:sz w:val="20"/>
                <w:szCs w:val="20"/>
              </w:rPr>
            </w:pPr>
            <w:r>
              <w:rPr>
                <w:b/>
                <w:bCs/>
                <w:sz w:val="20"/>
                <w:szCs w:val="20"/>
              </w:rPr>
              <w:t>Outcome of the subject</w:t>
            </w:r>
            <w:r w:rsidRPr="001615DE">
              <w:rPr>
                <w:b/>
                <w:bCs/>
                <w:sz w:val="20"/>
                <w:szCs w:val="20"/>
              </w:rPr>
              <w:t xml:space="preserve"> </w:t>
            </w:r>
          </w:p>
          <w:p w14:paraId="136F84C1" w14:textId="01727BC9" w:rsidR="00641FAC" w:rsidRPr="000760CF" w:rsidRDefault="000760CF" w:rsidP="00AA1575">
            <w:pPr>
              <w:tabs>
                <w:tab w:val="left" w:pos="567"/>
              </w:tabs>
              <w:jc w:val="both"/>
              <w:rPr>
                <w:sz w:val="20"/>
                <w:szCs w:val="20"/>
                <w:lang w:val="sr-Latn-RS"/>
              </w:rPr>
            </w:pPr>
            <w:r w:rsidRPr="000760CF">
              <w:rPr>
                <w:sz w:val="20"/>
                <w:szCs w:val="20"/>
                <w:lang w:val="sr-Latn-RS"/>
              </w:rPr>
              <w:t>Training students to understand the essence of financial instruments, their accounting coverage and presentation of information about financial assets, financial liabilities and capital instruments to users for making economic decisions.</w:t>
            </w:r>
          </w:p>
        </w:tc>
      </w:tr>
      <w:tr w:rsidR="00641FAC" w14:paraId="40A89CE8" w14:textId="77777777" w:rsidTr="00AA1575">
        <w:trPr>
          <w:trHeight w:val="165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EF9639" w14:textId="2743F6D2" w:rsidR="00674A82" w:rsidRDefault="00674A82" w:rsidP="00932831">
            <w:pPr>
              <w:tabs>
                <w:tab w:val="left" w:pos="567"/>
              </w:tabs>
              <w:rPr>
                <w:b/>
                <w:bCs/>
                <w:sz w:val="20"/>
                <w:szCs w:val="20"/>
              </w:rPr>
            </w:pPr>
            <w:r w:rsidRPr="001615DE">
              <w:rPr>
                <w:b/>
                <w:bCs/>
                <w:sz w:val="20"/>
                <w:szCs w:val="20"/>
              </w:rPr>
              <w:t>Subject content</w:t>
            </w:r>
            <w:r w:rsidR="000760CF">
              <w:rPr>
                <w:b/>
                <w:bCs/>
                <w:sz w:val="20"/>
                <w:szCs w:val="20"/>
              </w:rPr>
              <w:t>:</w:t>
            </w:r>
          </w:p>
          <w:p w14:paraId="7560965A" w14:textId="26529D3C" w:rsidR="000760CF" w:rsidRPr="00EA33D8" w:rsidRDefault="000760CF" w:rsidP="00AA1575">
            <w:pPr>
              <w:tabs>
                <w:tab w:val="left" w:pos="567"/>
              </w:tabs>
              <w:spacing w:before="60"/>
              <w:rPr>
                <w:sz w:val="20"/>
                <w:szCs w:val="20"/>
              </w:rPr>
            </w:pPr>
            <w:r w:rsidRPr="00AA1575">
              <w:rPr>
                <w:i/>
                <w:sz w:val="20"/>
                <w:szCs w:val="20"/>
              </w:rPr>
              <w:t xml:space="preserve">Theoretical </w:t>
            </w:r>
            <w:r w:rsidR="00EB6186" w:rsidRPr="00AA1575">
              <w:rPr>
                <w:i/>
                <w:sz w:val="20"/>
                <w:szCs w:val="20"/>
              </w:rPr>
              <w:t>teach</w:t>
            </w:r>
            <w:r w:rsidR="00AA1575" w:rsidRPr="00AA1575">
              <w:rPr>
                <w:i/>
                <w:sz w:val="20"/>
                <w:szCs w:val="20"/>
              </w:rPr>
              <w:t>i</w:t>
            </w:r>
            <w:r w:rsidR="00EB6186" w:rsidRPr="00AA1575">
              <w:rPr>
                <w:i/>
                <w:sz w:val="20"/>
                <w:szCs w:val="20"/>
              </w:rPr>
              <w:t>ng</w:t>
            </w:r>
          </w:p>
          <w:p w14:paraId="2C51A0D4" w14:textId="3A3C98A3" w:rsidR="000760CF" w:rsidRPr="00EA33D8" w:rsidRDefault="000760CF" w:rsidP="00932831">
            <w:pPr>
              <w:pStyle w:val="ListParagraph"/>
              <w:numPr>
                <w:ilvl w:val="0"/>
                <w:numId w:val="3"/>
              </w:numPr>
              <w:tabs>
                <w:tab w:val="left" w:pos="567"/>
              </w:tabs>
              <w:rPr>
                <w:rFonts w:ascii="Times New Roman" w:hAnsi="Times New Roman" w:cs="Times New Roman"/>
                <w:sz w:val="20"/>
                <w:szCs w:val="20"/>
              </w:rPr>
            </w:pPr>
            <w:r w:rsidRPr="00EA33D8">
              <w:rPr>
                <w:rFonts w:ascii="Times New Roman" w:hAnsi="Times New Roman" w:cs="Times New Roman"/>
                <w:sz w:val="20"/>
                <w:szCs w:val="20"/>
              </w:rPr>
              <w:t>Financial instruments as a</w:t>
            </w:r>
            <w:r w:rsidR="00AA1575">
              <w:rPr>
                <w:rFonts w:ascii="Times New Roman" w:hAnsi="Times New Roman" w:cs="Times New Roman"/>
                <w:sz w:val="20"/>
                <w:szCs w:val="20"/>
              </w:rPr>
              <w:t>n</w:t>
            </w:r>
            <w:r w:rsidRPr="00EA33D8">
              <w:rPr>
                <w:rFonts w:ascii="Times New Roman" w:hAnsi="Times New Roman" w:cs="Times New Roman"/>
                <w:sz w:val="20"/>
                <w:szCs w:val="20"/>
              </w:rPr>
              <w:t xml:space="preserve"> element of financial system</w:t>
            </w:r>
            <w:r w:rsidR="00AA1575">
              <w:rPr>
                <w:rFonts w:ascii="Times New Roman" w:hAnsi="Times New Roman" w:cs="Times New Roman"/>
                <w:sz w:val="20"/>
                <w:szCs w:val="20"/>
              </w:rPr>
              <w:t>,</w:t>
            </w:r>
          </w:p>
          <w:p w14:paraId="65D3BCC6" w14:textId="41B886D9" w:rsidR="000760CF" w:rsidRPr="00EA33D8" w:rsidRDefault="000760CF" w:rsidP="00932831">
            <w:pPr>
              <w:pStyle w:val="ListParagraph"/>
              <w:numPr>
                <w:ilvl w:val="0"/>
                <w:numId w:val="3"/>
              </w:numPr>
              <w:tabs>
                <w:tab w:val="left" w:pos="567"/>
              </w:tabs>
              <w:rPr>
                <w:rFonts w:ascii="Times New Roman" w:hAnsi="Times New Roman" w:cs="Times New Roman"/>
                <w:sz w:val="20"/>
                <w:szCs w:val="20"/>
              </w:rPr>
            </w:pPr>
            <w:r w:rsidRPr="00EA33D8">
              <w:rPr>
                <w:rFonts w:ascii="Times New Roman" w:hAnsi="Times New Roman" w:cs="Times New Roman"/>
                <w:sz w:val="20"/>
                <w:szCs w:val="20"/>
              </w:rPr>
              <w:t>Normative regulation of financial instruments</w:t>
            </w:r>
            <w:r w:rsidR="00AA1575">
              <w:rPr>
                <w:rFonts w:ascii="Times New Roman" w:hAnsi="Times New Roman" w:cs="Times New Roman"/>
                <w:sz w:val="20"/>
                <w:szCs w:val="20"/>
              </w:rPr>
              <w:t>,</w:t>
            </w:r>
          </w:p>
          <w:p w14:paraId="6245B25E" w14:textId="5F1A004E" w:rsidR="000760CF" w:rsidRPr="00EA33D8" w:rsidRDefault="000760CF" w:rsidP="00932831">
            <w:pPr>
              <w:pStyle w:val="ListParagraph"/>
              <w:numPr>
                <w:ilvl w:val="0"/>
                <w:numId w:val="3"/>
              </w:numPr>
              <w:tabs>
                <w:tab w:val="left" w:pos="567"/>
              </w:tabs>
              <w:rPr>
                <w:rFonts w:ascii="Times New Roman" w:hAnsi="Times New Roman" w:cs="Times New Roman"/>
                <w:sz w:val="20"/>
                <w:szCs w:val="20"/>
              </w:rPr>
            </w:pPr>
            <w:r w:rsidRPr="00EA33D8">
              <w:rPr>
                <w:rFonts w:ascii="Times New Roman" w:hAnsi="Times New Roman" w:cs="Times New Roman"/>
                <w:sz w:val="20"/>
                <w:szCs w:val="20"/>
              </w:rPr>
              <w:t xml:space="preserve">Principles for presentation, </w:t>
            </w:r>
            <w:r w:rsidR="00EB6186" w:rsidRPr="00EA33D8">
              <w:rPr>
                <w:rFonts w:ascii="Times New Roman" w:hAnsi="Times New Roman" w:cs="Times New Roman"/>
                <w:sz w:val="20"/>
                <w:szCs w:val="20"/>
              </w:rPr>
              <w:t>recognition, measurement and disclosure of financial instruments</w:t>
            </w:r>
            <w:r w:rsidR="00AA1575">
              <w:rPr>
                <w:rFonts w:ascii="Times New Roman" w:hAnsi="Times New Roman" w:cs="Times New Roman"/>
                <w:sz w:val="20"/>
                <w:szCs w:val="20"/>
              </w:rPr>
              <w:t>,</w:t>
            </w:r>
          </w:p>
          <w:p w14:paraId="3E28DAF2" w14:textId="038AA980" w:rsidR="00EB6186" w:rsidRPr="00EA33D8" w:rsidRDefault="00EB6186" w:rsidP="00932831">
            <w:pPr>
              <w:pStyle w:val="ListParagraph"/>
              <w:numPr>
                <w:ilvl w:val="0"/>
                <w:numId w:val="3"/>
              </w:numPr>
              <w:tabs>
                <w:tab w:val="left" w:pos="567"/>
              </w:tabs>
              <w:rPr>
                <w:rFonts w:ascii="Times New Roman" w:hAnsi="Times New Roman" w:cs="Times New Roman"/>
                <w:sz w:val="20"/>
                <w:szCs w:val="20"/>
              </w:rPr>
            </w:pPr>
            <w:r w:rsidRPr="00EA33D8">
              <w:rPr>
                <w:rFonts w:ascii="Times New Roman" w:hAnsi="Times New Roman" w:cs="Times New Roman"/>
                <w:sz w:val="20"/>
                <w:szCs w:val="20"/>
              </w:rPr>
              <w:t>Accounting coverage of basic and complex financial instruments</w:t>
            </w:r>
            <w:r w:rsidR="00AA1575">
              <w:rPr>
                <w:rFonts w:ascii="Times New Roman" w:hAnsi="Times New Roman" w:cs="Times New Roman"/>
                <w:sz w:val="20"/>
                <w:szCs w:val="20"/>
              </w:rPr>
              <w:t>,</w:t>
            </w:r>
          </w:p>
          <w:p w14:paraId="171DFCA6" w14:textId="79953BF5" w:rsidR="00EB6186" w:rsidRPr="00EA33D8" w:rsidRDefault="00EB6186" w:rsidP="00932831">
            <w:pPr>
              <w:pStyle w:val="ListParagraph"/>
              <w:numPr>
                <w:ilvl w:val="0"/>
                <w:numId w:val="3"/>
              </w:numPr>
              <w:tabs>
                <w:tab w:val="left" w:pos="567"/>
              </w:tabs>
              <w:rPr>
                <w:rFonts w:ascii="Times New Roman" w:hAnsi="Times New Roman" w:cs="Times New Roman"/>
                <w:sz w:val="20"/>
                <w:szCs w:val="20"/>
              </w:rPr>
            </w:pPr>
            <w:r w:rsidRPr="00EA33D8">
              <w:rPr>
                <w:rFonts w:ascii="Times New Roman" w:hAnsi="Times New Roman" w:cs="Times New Roman"/>
                <w:sz w:val="20"/>
                <w:szCs w:val="20"/>
              </w:rPr>
              <w:t>Accounting coverage of derivate financial instruments</w:t>
            </w:r>
            <w:r w:rsidR="00AA1575">
              <w:rPr>
                <w:rFonts w:ascii="Times New Roman" w:hAnsi="Times New Roman" w:cs="Times New Roman"/>
                <w:sz w:val="20"/>
                <w:szCs w:val="20"/>
              </w:rPr>
              <w:t>,</w:t>
            </w:r>
          </w:p>
          <w:p w14:paraId="63A88E38" w14:textId="5464DFDF" w:rsidR="00AA1575" w:rsidRDefault="00EB6186" w:rsidP="00AA1575">
            <w:pPr>
              <w:tabs>
                <w:tab w:val="left" w:pos="567"/>
              </w:tabs>
              <w:spacing w:before="60"/>
              <w:ind w:left="360" w:hanging="302"/>
              <w:rPr>
                <w:sz w:val="20"/>
                <w:szCs w:val="20"/>
              </w:rPr>
            </w:pPr>
            <w:r w:rsidRPr="00AA1575">
              <w:rPr>
                <w:i/>
                <w:sz w:val="20"/>
                <w:szCs w:val="20"/>
              </w:rPr>
              <w:t>Practical teaching</w:t>
            </w:r>
            <w:r w:rsidRPr="00EA33D8">
              <w:rPr>
                <w:sz w:val="20"/>
                <w:szCs w:val="20"/>
              </w:rPr>
              <w:t xml:space="preserve"> </w:t>
            </w:r>
          </w:p>
          <w:p w14:paraId="4E62D595" w14:textId="27992C13" w:rsidR="00641FAC" w:rsidRPr="00EA33D8" w:rsidRDefault="00EB6186" w:rsidP="00932831">
            <w:pPr>
              <w:tabs>
                <w:tab w:val="left" w:pos="567"/>
              </w:tabs>
              <w:ind w:left="360" w:hanging="308"/>
              <w:rPr>
                <w:b/>
                <w:bCs/>
                <w:sz w:val="20"/>
                <w:szCs w:val="20"/>
              </w:rPr>
            </w:pPr>
            <w:r w:rsidRPr="00EA33D8">
              <w:rPr>
                <w:sz w:val="20"/>
                <w:szCs w:val="20"/>
              </w:rPr>
              <w:t>Analysis of the application of theory in practice, analysis of practical cases</w:t>
            </w:r>
            <w:r w:rsidR="00AA1575">
              <w:rPr>
                <w:sz w:val="20"/>
                <w:szCs w:val="20"/>
              </w:rPr>
              <w:t>.</w:t>
            </w:r>
          </w:p>
        </w:tc>
      </w:tr>
      <w:tr w:rsidR="00641FAC" w14:paraId="25040C29" w14:textId="77777777">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9839B7" w14:textId="362AFA53" w:rsidR="00641FAC" w:rsidRDefault="007C0B15" w:rsidP="00932831">
            <w:pPr>
              <w:pStyle w:val="Body"/>
              <w:tabs>
                <w:tab w:val="left" w:pos="567"/>
              </w:tabs>
              <w:rPr>
                <w:rFonts w:ascii="Times New Roman" w:hAnsi="Times New Roman"/>
                <w:b/>
                <w:bCs/>
                <w:sz w:val="20"/>
                <w:szCs w:val="20"/>
                <w:lang w:val="de-DE"/>
              </w:rPr>
            </w:pPr>
            <w:r>
              <w:rPr>
                <w:rFonts w:ascii="Times New Roman" w:hAnsi="Times New Roman"/>
                <w:b/>
                <w:bCs/>
                <w:sz w:val="20"/>
                <w:szCs w:val="20"/>
                <w:lang w:val="de-DE"/>
              </w:rPr>
              <w:t xml:space="preserve">Literature </w:t>
            </w:r>
          </w:p>
          <w:p w14:paraId="61E52801" w14:textId="79C7AA89" w:rsidR="003D2EA5" w:rsidRDefault="003D2EA5" w:rsidP="00932831">
            <w:pPr>
              <w:jc w:val="both"/>
              <w:rPr>
                <w:sz w:val="20"/>
                <w:szCs w:val="20"/>
              </w:rPr>
            </w:pPr>
            <w:r>
              <w:rPr>
                <w:sz w:val="20"/>
                <w:szCs w:val="20"/>
              </w:rPr>
              <w:t>International Accounting Standards/International Financial Reporting Standards (IAS 32, IAS 39, IFRS 7)</w:t>
            </w:r>
          </w:p>
          <w:p w14:paraId="2EBED32F" w14:textId="4F503CBB" w:rsidR="00045392" w:rsidRPr="00932831" w:rsidRDefault="003D2EA5" w:rsidP="00932831">
            <w:pPr>
              <w:jc w:val="both"/>
              <w:rPr>
                <w:rStyle w:val="Hyperlink"/>
                <w:sz w:val="20"/>
                <w:szCs w:val="20"/>
              </w:rPr>
            </w:pPr>
            <w:r>
              <w:rPr>
                <w:sz w:val="20"/>
                <w:szCs w:val="20"/>
              </w:rPr>
              <w:t xml:space="preserve">IFRS 9 – Financial Instruments, </w:t>
            </w:r>
            <w:hyperlink r:id="rId7" w:history="1">
              <w:r w:rsidR="00EB6186" w:rsidRPr="000140D4">
                <w:rPr>
                  <w:rStyle w:val="Hyperlink"/>
                  <w:sz w:val="20"/>
                  <w:szCs w:val="20"/>
                </w:rPr>
                <w:t>https://www.ifrs.org/issued-standards/list-of-standards/ifrs-9-financial-instruments/</w:t>
              </w:r>
            </w:hyperlink>
          </w:p>
          <w:p w14:paraId="149BDC31" w14:textId="308BDA10" w:rsidR="00EB6186" w:rsidRPr="000140D4" w:rsidRDefault="003D2EA5" w:rsidP="00932831">
            <w:pPr>
              <w:jc w:val="both"/>
              <w:rPr>
                <w:sz w:val="20"/>
                <w:szCs w:val="20"/>
              </w:rPr>
            </w:pPr>
            <w:r w:rsidRPr="003D2EA5">
              <w:rPr>
                <w:rStyle w:val="Hyperlink"/>
                <w:sz w:val="20"/>
                <w:szCs w:val="20"/>
                <w:u w:val="none"/>
              </w:rPr>
              <w:t xml:space="preserve">B. </w:t>
            </w:r>
            <w:proofErr w:type="spellStart"/>
            <w:r w:rsidRPr="003D2EA5">
              <w:rPr>
                <w:rStyle w:val="Hyperlink"/>
                <w:sz w:val="20"/>
                <w:szCs w:val="20"/>
                <w:u w:val="none"/>
              </w:rPr>
              <w:t>Živković</w:t>
            </w:r>
            <w:proofErr w:type="spellEnd"/>
            <w:r w:rsidRPr="003D2EA5">
              <w:rPr>
                <w:rStyle w:val="Hyperlink"/>
                <w:sz w:val="20"/>
                <w:szCs w:val="20"/>
                <w:u w:val="none"/>
              </w:rPr>
              <w:t xml:space="preserve">, D. </w:t>
            </w:r>
            <w:proofErr w:type="spellStart"/>
            <w:r w:rsidRPr="003D2EA5">
              <w:rPr>
                <w:rStyle w:val="Hyperlink"/>
                <w:sz w:val="20"/>
                <w:szCs w:val="20"/>
                <w:u w:val="none"/>
              </w:rPr>
              <w:t>Šoškić</w:t>
            </w:r>
            <w:proofErr w:type="spellEnd"/>
            <w:r w:rsidRPr="003D2EA5">
              <w:rPr>
                <w:rStyle w:val="Hyperlink"/>
                <w:sz w:val="20"/>
                <w:szCs w:val="20"/>
                <w:u w:val="none"/>
              </w:rPr>
              <w:t>,</w:t>
            </w:r>
            <w:r w:rsidR="00EB6186" w:rsidRPr="000140D4">
              <w:rPr>
                <w:sz w:val="20"/>
                <w:szCs w:val="20"/>
              </w:rPr>
              <w:t xml:space="preserve"> </w:t>
            </w:r>
            <w:r>
              <w:rPr>
                <w:sz w:val="20"/>
                <w:szCs w:val="20"/>
              </w:rPr>
              <w:t>Financial markets and institutions</w:t>
            </w:r>
            <w:r w:rsidR="00EB6186" w:rsidRPr="000140D4">
              <w:rPr>
                <w:sz w:val="20"/>
                <w:szCs w:val="20"/>
              </w:rPr>
              <w:t xml:space="preserve">, </w:t>
            </w:r>
            <w:r>
              <w:rPr>
                <w:sz w:val="20"/>
                <w:szCs w:val="20"/>
              </w:rPr>
              <w:t>Faculty of Economics, Belgrade</w:t>
            </w:r>
            <w:r w:rsidR="00EB6186" w:rsidRPr="000140D4">
              <w:rPr>
                <w:sz w:val="20"/>
                <w:szCs w:val="20"/>
              </w:rPr>
              <w:t>, 2006. (</w:t>
            </w:r>
            <w:r>
              <w:rPr>
                <w:sz w:val="20"/>
                <w:szCs w:val="20"/>
              </w:rPr>
              <w:t>p</w:t>
            </w:r>
            <w:r w:rsidR="00EB6186" w:rsidRPr="000140D4">
              <w:rPr>
                <w:sz w:val="20"/>
                <w:szCs w:val="20"/>
              </w:rPr>
              <w:t>. 146)</w:t>
            </w:r>
          </w:p>
          <w:p w14:paraId="342C2379" w14:textId="47208536" w:rsidR="003D2EA5" w:rsidRDefault="003D2EA5" w:rsidP="00932831">
            <w:pPr>
              <w:jc w:val="both"/>
              <w:rPr>
                <w:sz w:val="20"/>
                <w:szCs w:val="20"/>
              </w:rPr>
            </w:pPr>
            <w:r>
              <w:rPr>
                <w:sz w:val="20"/>
                <w:szCs w:val="20"/>
              </w:rPr>
              <w:t xml:space="preserve">G. </w:t>
            </w:r>
            <w:proofErr w:type="spellStart"/>
            <w:r>
              <w:rPr>
                <w:sz w:val="20"/>
                <w:szCs w:val="20"/>
              </w:rPr>
              <w:t>Knežević</w:t>
            </w:r>
            <w:proofErr w:type="spellEnd"/>
            <w:r>
              <w:rPr>
                <w:sz w:val="20"/>
                <w:szCs w:val="20"/>
              </w:rPr>
              <w:t xml:space="preserve">, </w:t>
            </w:r>
          </w:p>
          <w:p w14:paraId="3A5B1313" w14:textId="12D31D17" w:rsidR="00EB6186" w:rsidRDefault="00EB6186" w:rsidP="00932831">
            <w:pPr>
              <w:jc w:val="both"/>
              <w:rPr>
                <w:sz w:val="20"/>
                <w:szCs w:val="20"/>
              </w:rPr>
            </w:pPr>
            <w:r w:rsidRPr="000140D4">
              <w:rPr>
                <w:sz w:val="20"/>
                <w:szCs w:val="20"/>
              </w:rPr>
              <w:t xml:space="preserve">Г. </w:t>
            </w:r>
            <w:proofErr w:type="spellStart"/>
            <w:r w:rsidRPr="000140D4">
              <w:rPr>
                <w:sz w:val="20"/>
                <w:szCs w:val="20"/>
              </w:rPr>
              <w:t>Кнежевић</w:t>
            </w:r>
            <w:proofErr w:type="spellEnd"/>
            <w:r w:rsidRPr="000140D4">
              <w:rPr>
                <w:sz w:val="20"/>
                <w:szCs w:val="20"/>
              </w:rPr>
              <w:t xml:space="preserve">, </w:t>
            </w:r>
            <w:r w:rsidR="003D2EA5">
              <w:rPr>
                <w:sz w:val="20"/>
                <w:szCs w:val="20"/>
              </w:rPr>
              <w:t xml:space="preserve">Accounting implications of </w:t>
            </w:r>
            <w:r w:rsidR="00BC0647">
              <w:rPr>
                <w:sz w:val="20"/>
                <w:szCs w:val="20"/>
              </w:rPr>
              <w:t>financial instruments’ valuation</w:t>
            </w:r>
            <w:r w:rsidRPr="000140D4">
              <w:rPr>
                <w:sz w:val="20"/>
                <w:szCs w:val="20"/>
              </w:rPr>
              <w:t xml:space="preserve">, </w:t>
            </w:r>
            <w:r w:rsidR="00BC0647">
              <w:rPr>
                <w:sz w:val="20"/>
                <w:szCs w:val="20"/>
              </w:rPr>
              <w:t>Faculty of Economics Nis</w:t>
            </w:r>
            <w:r w:rsidRPr="000140D4">
              <w:rPr>
                <w:sz w:val="20"/>
                <w:szCs w:val="20"/>
              </w:rPr>
              <w:t>, 2005 (</w:t>
            </w:r>
            <w:r w:rsidR="00BC0647">
              <w:rPr>
                <w:sz w:val="20"/>
                <w:szCs w:val="20"/>
              </w:rPr>
              <w:t>pp. 150-206)</w:t>
            </w:r>
          </w:p>
          <w:p w14:paraId="2DEAD542" w14:textId="04A5D356" w:rsidR="00641FAC" w:rsidRPr="00BC0647" w:rsidRDefault="00BC0647" w:rsidP="00932831">
            <w:pPr>
              <w:jc w:val="both"/>
              <w:rPr>
                <w:sz w:val="20"/>
                <w:szCs w:val="20"/>
                <w:lang w:val="sr-Latn-RS"/>
              </w:rPr>
            </w:pPr>
            <w:r>
              <w:rPr>
                <w:sz w:val="20"/>
                <w:szCs w:val="20"/>
              </w:rPr>
              <w:t xml:space="preserve">M. </w:t>
            </w:r>
            <w:proofErr w:type="spellStart"/>
            <w:r>
              <w:rPr>
                <w:sz w:val="20"/>
                <w:szCs w:val="20"/>
              </w:rPr>
              <w:t>Hladika</w:t>
            </w:r>
            <w:proofErr w:type="spellEnd"/>
            <w:r>
              <w:rPr>
                <w:sz w:val="20"/>
                <w:szCs w:val="20"/>
              </w:rPr>
              <w:t xml:space="preserve">, H. </w:t>
            </w:r>
            <w:proofErr w:type="spellStart"/>
            <w:r>
              <w:rPr>
                <w:sz w:val="20"/>
                <w:szCs w:val="20"/>
              </w:rPr>
              <w:t>Matovina</w:t>
            </w:r>
            <w:proofErr w:type="spellEnd"/>
            <w:r>
              <w:rPr>
                <w:sz w:val="20"/>
                <w:szCs w:val="20"/>
              </w:rPr>
              <w:t>, H. Per</w:t>
            </w:r>
            <w:r>
              <w:rPr>
                <w:sz w:val="20"/>
                <w:szCs w:val="20"/>
                <w:lang w:val="sr-Latn-RS"/>
              </w:rPr>
              <w:t>čević, Accounting of financial instruments, HZRiF, Zagreb, 2017.</w:t>
            </w:r>
          </w:p>
        </w:tc>
      </w:tr>
      <w:tr w:rsidR="00641FAC" w14:paraId="69461372" w14:textId="77777777"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5349CD" w14:textId="77777777" w:rsidR="00641FAC" w:rsidRDefault="007C0B15" w:rsidP="00932831">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430D32" w14:textId="777FA935" w:rsidR="00641FAC" w:rsidRDefault="00674A82" w:rsidP="00932831">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EB6186" w:rsidRPr="00567ED2">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5E1B32" w14:textId="778B60DE" w:rsidR="00641FAC" w:rsidRDefault="00674A82" w:rsidP="00932831">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EB6186" w:rsidRPr="00567ED2">
              <w:rPr>
                <w:rFonts w:ascii="Times New Roman" w:hAnsi="Times New Roman"/>
                <w:sz w:val="20"/>
                <w:szCs w:val="20"/>
              </w:rPr>
              <w:t>2</w:t>
            </w:r>
          </w:p>
        </w:tc>
      </w:tr>
      <w:tr w:rsidR="00641FAC" w14:paraId="080A01B4"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4E4CA" w14:textId="6AA9CE63" w:rsidR="00674A82" w:rsidRDefault="00674A82" w:rsidP="00932831">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9A9F431" w14:textId="49903937" w:rsidR="00641FAC" w:rsidRPr="00EB6186" w:rsidRDefault="00EB6186" w:rsidP="00AA1575">
            <w:pPr>
              <w:pStyle w:val="Body"/>
              <w:tabs>
                <w:tab w:val="left" w:pos="567"/>
              </w:tabs>
              <w:jc w:val="both"/>
              <w:rPr>
                <w:rFonts w:ascii="Times New Roman" w:hAnsi="Times New Roman"/>
                <w:sz w:val="20"/>
                <w:szCs w:val="20"/>
              </w:rPr>
            </w:pPr>
            <w:r>
              <w:rPr>
                <w:rFonts w:ascii="Times New Roman" w:hAnsi="Times New Roman"/>
                <w:sz w:val="20"/>
                <w:szCs w:val="20"/>
              </w:rPr>
              <w:t>Lectures, discussions, use of modern teaching aids, individual work on solving problems, preparation and presentation of seminar.</w:t>
            </w:r>
          </w:p>
        </w:tc>
      </w:tr>
      <w:tr w:rsidR="00641FAC" w14:paraId="4B617638"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EFFA49" w14:textId="77777777" w:rsidR="00641FAC" w:rsidRDefault="00674A82" w:rsidP="00932831">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678CD6F0" w14:textId="77777777"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0128EC" w14:textId="77777777" w:rsidR="00641FAC" w:rsidRDefault="007C0B15" w:rsidP="00932831">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8BC9C3" w14:textId="77777777" w:rsidR="00641FAC" w:rsidRDefault="007C0B15" w:rsidP="00932831">
            <w:pPr>
              <w:pStyle w:val="Body"/>
              <w:tabs>
                <w:tab w:val="left" w:pos="567"/>
              </w:tabs>
            </w:pPr>
            <w:r>
              <w:rPr>
                <w:rFonts w:ascii="Times New Roman" w:hAnsi="Times New Roman"/>
                <w:sz w:val="20"/>
                <w:szCs w:val="20"/>
              </w:rPr>
              <w:t>points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82A90" w14:textId="77777777" w:rsidR="00641FAC" w:rsidRDefault="00674A82" w:rsidP="00932831">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159F4B" w14:textId="49886150" w:rsidR="00641FAC" w:rsidRDefault="00567ED2" w:rsidP="00932831">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r>
      <w:tr w:rsidR="00641FAC" w14:paraId="1B17094E"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1E9519" w14:textId="77777777" w:rsidR="00641FAC" w:rsidRDefault="007C0B15" w:rsidP="00932831">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4AA6BE" w14:textId="55D0CEA0" w:rsidR="00641FAC" w:rsidRPr="00567ED2" w:rsidRDefault="00EB6186" w:rsidP="00932831">
            <w:pPr>
              <w:pStyle w:val="Body"/>
              <w:tabs>
                <w:tab w:val="left" w:pos="567"/>
              </w:tabs>
              <w:rPr>
                <w:rFonts w:ascii="Times New Roman" w:hAnsi="Times New Roman" w:cs="Times New Roman"/>
                <w:sz w:val="20"/>
                <w:szCs w:val="20"/>
              </w:rPr>
            </w:pPr>
            <w:r w:rsidRPr="00567ED2">
              <w:rPr>
                <w:rFonts w:ascii="Times New Roman" w:hAnsi="Times New Roman" w:cs="Times New Roman"/>
                <w:sz w:val="20"/>
                <w:szCs w:val="20"/>
              </w:rPr>
              <w:t>15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EB8584" w14:textId="77777777" w:rsidR="00641FAC" w:rsidRPr="00EB6186" w:rsidRDefault="007C0B15" w:rsidP="00932831">
            <w:pPr>
              <w:pStyle w:val="Body"/>
              <w:tabs>
                <w:tab w:val="left" w:pos="567"/>
              </w:tabs>
              <w:rPr>
                <w:rFonts w:ascii="Times New Roman" w:hAnsi="Times New Roman" w:cs="Times New Roman"/>
              </w:rPr>
            </w:pPr>
            <w:r w:rsidRPr="00EB6186">
              <w:rPr>
                <w:rFonts w:ascii="Times New Roman" w:hAnsi="Times New Roman" w:cs="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6DDF2A" w14:textId="77777777" w:rsidR="00641FAC" w:rsidRPr="00EB6186" w:rsidRDefault="00641FAC" w:rsidP="00932831">
            <w:pPr>
              <w:tabs>
                <w:tab w:val="left" w:pos="567"/>
              </w:tabs>
            </w:pPr>
          </w:p>
        </w:tc>
      </w:tr>
      <w:tr w:rsidR="00641FAC" w14:paraId="510F059A"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CCADE8" w14:textId="77777777" w:rsidR="00641FAC" w:rsidRDefault="007C0B15" w:rsidP="00932831">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387C72" w14:textId="2AFD4E1E" w:rsidR="00641FAC" w:rsidRPr="00567ED2" w:rsidRDefault="00EB6186" w:rsidP="00932831">
            <w:pPr>
              <w:pStyle w:val="Body"/>
              <w:tabs>
                <w:tab w:val="left" w:pos="567"/>
              </w:tabs>
              <w:rPr>
                <w:rFonts w:ascii="Times New Roman" w:hAnsi="Times New Roman" w:cs="Times New Roman"/>
                <w:sz w:val="20"/>
                <w:szCs w:val="20"/>
              </w:rPr>
            </w:pPr>
            <w:r w:rsidRPr="00567ED2">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0AC8C0" w14:textId="1D4AC6BD" w:rsidR="00641FAC" w:rsidRPr="00567ED2" w:rsidRDefault="00EB6186" w:rsidP="00932831">
            <w:pPr>
              <w:pStyle w:val="Body"/>
              <w:tabs>
                <w:tab w:val="left" w:pos="567"/>
              </w:tabs>
              <w:rPr>
                <w:rFonts w:ascii="Times New Roman" w:hAnsi="Times New Roman" w:cs="Times New Roman"/>
                <w:sz w:val="20"/>
                <w:szCs w:val="20"/>
              </w:rPr>
            </w:pPr>
            <w:r w:rsidRPr="00567ED2">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C45573" w14:textId="017B0974" w:rsidR="00641FAC" w:rsidRPr="00567ED2" w:rsidRDefault="00EB6186" w:rsidP="00932831">
            <w:pPr>
              <w:rPr>
                <w:sz w:val="20"/>
                <w:szCs w:val="20"/>
              </w:rPr>
            </w:pPr>
            <w:r w:rsidRPr="00567ED2">
              <w:rPr>
                <w:sz w:val="20"/>
                <w:szCs w:val="20"/>
              </w:rPr>
              <w:t>50</w:t>
            </w:r>
          </w:p>
        </w:tc>
      </w:tr>
      <w:tr w:rsidR="00641FAC" w14:paraId="329A9291"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6C334" w14:textId="77777777" w:rsidR="00641FAC" w:rsidRDefault="007C0B15" w:rsidP="00932831">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8B8F10" w14:textId="77BF48AF" w:rsidR="00641FAC" w:rsidRPr="00567ED2" w:rsidRDefault="00EB6186" w:rsidP="00932831">
            <w:pPr>
              <w:tabs>
                <w:tab w:val="left" w:pos="567"/>
              </w:tabs>
              <w:rPr>
                <w:sz w:val="20"/>
                <w:szCs w:val="20"/>
              </w:rPr>
            </w:pPr>
            <w:r w:rsidRPr="00567ED2">
              <w:rPr>
                <w:sz w:val="20"/>
                <w:szCs w:val="20"/>
              </w:rPr>
              <w:t>15</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FC253D" w14:textId="77777777" w:rsidR="00641FAC" w:rsidRPr="00EB6186" w:rsidRDefault="00641FAC" w:rsidP="00932831">
            <w:pPr>
              <w:pStyle w:val="Body"/>
              <w:tabs>
                <w:tab w:val="left" w:pos="567"/>
              </w:tabs>
              <w:rPr>
                <w:rFonts w:ascii="Times New Roman" w:hAnsi="Times New Roman" w:cs="Times New Roman"/>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2D797D" w14:textId="77777777" w:rsidR="00641FAC" w:rsidRPr="00EB6186" w:rsidRDefault="00641FAC" w:rsidP="00932831"/>
        </w:tc>
      </w:tr>
      <w:tr w:rsidR="00641FAC" w14:paraId="399A7764"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F59CB7" w14:textId="77777777" w:rsidR="00641FAC" w:rsidRDefault="007C0B15" w:rsidP="00932831">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8A02BA" w14:textId="3FB686EF" w:rsidR="00641FAC" w:rsidRPr="00567ED2" w:rsidRDefault="00EB6186" w:rsidP="00932831">
            <w:pPr>
              <w:tabs>
                <w:tab w:val="left" w:pos="567"/>
              </w:tabs>
              <w:rPr>
                <w:sz w:val="20"/>
                <w:szCs w:val="20"/>
              </w:rPr>
            </w:pPr>
            <w:r w:rsidRPr="00567ED2">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97894A" w14:textId="77777777" w:rsidR="00641FAC" w:rsidRPr="00EB6186" w:rsidRDefault="00641FAC" w:rsidP="00932831"/>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7AAF0D" w14:textId="77777777" w:rsidR="00641FAC" w:rsidRPr="00EB6186" w:rsidRDefault="00641FAC" w:rsidP="00932831"/>
        </w:tc>
      </w:tr>
    </w:tbl>
    <w:p w14:paraId="75E2FFEE" w14:textId="77777777" w:rsidR="00641FAC" w:rsidRDefault="00641FAC" w:rsidP="00932831">
      <w:pPr>
        <w:pStyle w:val="Body"/>
        <w:widowControl w:val="0"/>
      </w:pPr>
    </w:p>
    <w:sectPr w:rsidR="00641FAC" w:rsidSect="00837E2E">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328BFC" w14:textId="77777777" w:rsidR="007A6FBA" w:rsidRDefault="007A6FBA">
      <w:r>
        <w:separator/>
      </w:r>
    </w:p>
  </w:endnote>
  <w:endnote w:type="continuationSeparator" w:id="0">
    <w:p w14:paraId="7CE3880D" w14:textId="77777777" w:rsidR="007A6FBA" w:rsidRDefault="007A6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A744D0" w14:textId="77777777" w:rsidR="007A6FBA" w:rsidRDefault="007A6FBA">
      <w:r>
        <w:separator/>
      </w:r>
    </w:p>
  </w:footnote>
  <w:footnote w:type="continuationSeparator" w:id="0">
    <w:p w14:paraId="45C74378" w14:textId="77777777" w:rsidR="007A6FBA" w:rsidRDefault="007A6F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085DD7"/>
    <w:multiLevelType w:val="hybridMultilevel"/>
    <w:tmpl w:val="4A865A40"/>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392"/>
    <w:rsid w:val="00045EAD"/>
    <w:rsid w:val="0005288C"/>
    <w:rsid w:val="0005613C"/>
    <w:rsid w:val="000760CF"/>
    <w:rsid w:val="00157B9B"/>
    <w:rsid w:val="00192F3E"/>
    <w:rsid w:val="00270C16"/>
    <w:rsid w:val="002E1476"/>
    <w:rsid w:val="003D2EA5"/>
    <w:rsid w:val="00523340"/>
    <w:rsid w:val="00567ED2"/>
    <w:rsid w:val="005842F8"/>
    <w:rsid w:val="00641FAC"/>
    <w:rsid w:val="00674A82"/>
    <w:rsid w:val="006D2C6B"/>
    <w:rsid w:val="007449F6"/>
    <w:rsid w:val="007A6FBA"/>
    <w:rsid w:val="007C0B15"/>
    <w:rsid w:val="00837E2E"/>
    <w:rsid w:val="00932831"/>
    <w:rsid w:val="009E21AF"/>
    <w:rsid w:val="00A355E3"/>
    <w:rsid w:val="00AA1575"/>
    <w:rsid w:val="00BC0647"/>
    <w:rsid w:val="00C41951"/>
    <w:rsid w:val="00D276F0"/>
    <w:rsid w:val="00E16CAC"/>
    <w:rsid w:val="00E7169C"/>
    <w:rsid w:val="00EA33D8"/>
    <w:rsid w:val="00EB6186"/>
    <w:rsid w:val="00F70927"/>
    <w:rsid w:val="00F73AD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54098"/>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rynqvb">
    <w:name w:val="rynqvb"/>
    <w:basedOn w:val="DefaultParagraphFont"/>
    <w:rsid w:val="00F73AD0"/>
  </w:style>
  <w:style w:type="paragraph" w:styleId="HTMLPreformatted">
    <w:name w:val="HTML Preformatted"/>
    <w:basedOn w:val="Normal"/>
    <w:link w:val="HTMLPreformattedChar"/>
    <w:uiPriority w:val="99"/>
    <w:semiHidden/>
    <w:unhideWhenUsed/>
    <w:rsid w:val="000760CF"/>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bdr w:val="none" w:sz="0" w:space="0" w:color="auto"/>
      <w:lang w:val="sr-Latn-RS" w:eastAsia="sr-Latn-RS"/>
    </w:rPr>
  </w:style>
  <w:style w:type="character" w:customStyle="1" w:styleId="HTMLPreformattedChar">
    <w:name w:val="HTML Preformatted Char"/>
    <w:basedOn w:val="DefaultParagraphFont"/>
    <w:link w:val="HTMLPreformatted"/>
    <w:uiPriority w:val="99"/>
    <w:semiHidden/>
    <w:rsid w:val="000760CF"/>
    <w:rPr>
      <w:rFonts w:ascii="Courier New" w:eastAsia="Times New Roman" w:hAnsi="Courier New" w:cs="Courier New"/>
      <w:bdr w:val="none" w:sz="0" w:space="0" w:color="auto"/>
      <w:lang w:val="sr-Latn-RS" w:eastAsia="sr-Latn-RS"/>
    </w:rPr>
  </w:style>
  <w:style w:type="character" w:customStyle="1" w:styleId="y2iqfc">
    <w:name w:val="y2iqfc"/>
    <w:basedOn w:val="DefaultParagraphFont"/>
    <w:rsid w:val="000760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6404198">
      <w:bodyDiv w:val="1"/>
      <w:marLeft w:val="0"/>
      <w:marRight w:val="0"/>
      <w:marTop w:val="0"/>
      <w:marBottom w:val="0"/>
      <w:divBdr>
        <w:top w:val="none" w:sz="0" w:space="0" w:color="auto"/>
        <w:left w:val="none" w:sz="0" w:space="0" w:color="auto"/>
        <w:bottom w:val="none" w:sz="0" w:space="0" w:color="auto"/>
        <w:right w:val="none" w:sz="0" w:space="0" w:color="auto"/>
      </w:divBdr>
    </w:div>
    <w:div w:id="811210719">
      <w:bodyDiv w:val="1"/>
      <w:marLeft w:val="0"/>
      <w:marRight w:val="0"/>
      <w:marTop w:val="0"/>
      <w:marBottom w:val="0"/>
      <w:divBdr>
        <w:top w:val="none" w:sz="0" w:space="0" w:color="auto"/>
        <w:left w:val="none" w:sz="0" w:space="0" w:color="auto"/>
        <w:bottom w:val="none" w:sz="0" w:space="0" w:color="auto"/>
        <w:right w:val="none" w:sz="0" w:space="0" w:color="auto"/>
      </w:divBdr>
    </w:div>
    <w:div w:id="1059745651">
      <w:bodyDiv w:val="1"/>
      <w:marLeft w:val="0"/>
      <w:marRight w:val="0"/>
      <w:marTop w:val="0"/>
      <w:marBottom w:val="0"/>
      <w:divBdr>
        <w:top w:val="none" w:sz="0" w:space="0" w:color="auto"/>
        <w:left w:val="none" w:sz="0" w:space="0" w:color="auto"/>
        <w:bottom w:val="none" w:sz="0" w:space="0" w:color="auto"/>
        <w:right w:val="none" w:sz="0" w:space="0" w:color="auto"/>
      </w:divBdr>
    </w:div>
    <w:div w:id="1592619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frs.org/issued-standards/list-of-standards/ifrs-9-financial-instrum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2025-04-12T09:18:00Z</dcterms:created>
  <dcterms:modified xsi:type="dcterms:W3CDTF">2025-04-29T13:23:00Z</dcterms:modified>
</cp:coreProperties>
</file>